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sz w:val="20"/>
          <w:szCs w:val="20"/>
          <w:highlight w:val="white"/>
        </w:rPr>
      </w:pPr>
      <w:r w:rsidDel="00000000" w:rsidR="00000000" w:rsidRPr="00000000">
        <w:rPr>
          <w:sz w:val="20"/>
          <w:szCs w:val="20"/>
          <w:highlight w:val="white"/>
          <w:rtl w:val="0"/>
        </w:rPr>
        <w:t xml:space="preserve">Gabriel Delponte </w:t>
      </w:r>
      <w:r w:rsidDel="00000000" w:rsidR="00000000" w:rsidRPr="00000000">
        <w:rPr>
          <w:sz w:val="20"/>
          <w:szCs w:val="20"/>
          <w:highlight w:val="white"/>
          <w:rtl w:val="0"/>
        </w:rPr>
        <w:t xml:space="preserve"> born in Buenos Aires, Argentina 1975</w:t>
      </w:r>
    </w:p>
    <w:p w:rsidR="00000000" w:rsidDel="00000000" w:rsidP="00000000" w:rsidRDefault="00000000" w:rsidRPr="00000000" w14:paraId="00000002">
      <w:pPr>
        <w:spacing w:line="276" w:lineRule="auto"/>
        <w:jc w:val="both"/>
        <w:rPr>
          <w:sz w:val="20"/>
          <w:szCs w:val="20"/>
          <w:highlight w:val="white"/>
        </w:rPr>
      </w:pPr>
      <w:r w:rsidDel="00000000" w:rsidR="00000000" w:rsidRPr="00000000">
        <w:rPr>
          <w:rtl w:val="0"/>
        </w:rPr>
      </w:r>
    </w:p>
    <w:p w:rsidR="00000000" w:rsidDel="00000000" w:rsidP="00000000" w:rsidRDefault="00000000" w:rsidRPr="00000000" w14:paraId="00000003">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His education was achieved by travel and the influence of art in contemporary society. This led him to an early encounter with contemporary art which allowed him to develop his way of study and the creative process. Work across a wide range of disciplines.</w:t>
      </w:r>
    </w:p>
    <w:p w:rsidR="00000000" w:rsidDel="00000000" w:rsidP="00000000" w:rsidRDefault="00000000" w:rsidRPr="00000000" w14:paraId="00000004">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Self-Taught visual artist. He has exhibited prolifically national and international. Some of his most important exhibitions are the 2017 </w:t>
      </w:r>
      <w:r w:rsidDel="00000000" w:rsidR="00000000" w:rsidRPr="00000000">
        <w:rPr>
          <w:i w:val="1"/>
          <w:sz w:val="20"/>
          <w:szCs w:val="20"/>
          <w:highlight w:val="white"/>
          <w:rtl w:val="0"/>
        </w:rPr>
        <w:t xml:space="preserve">Columbia Museum of Art, Columbia, South Carolina</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Zone Painting”</w:t>
      </w:r>
      <w:r w:rsidDel="00000000" w:rsidR="00000000" w:rsidRPr="00000000">
        <w:rPr>
          <w:sz w:val="20"/>
          <w:szCs w:val="20"/>
          <w:highlight w:val="white"/>
          <w:rtl w:val="0"/>
        </w:rPr>
        <w:t xml:space="preserve">, 2004. Clementine gallery to exhibit his “Chorus” installation at Rockefeller Center-NY. “perla Labuan” Argentinian Bicentennial at Centro Cultural Plaza Defensa, Buenos Aires-Argentina. “Mas Agujeros que Coherencia” Camara de Comercio Bogota-Colombia. “Perla Americana,” San Juan Puerto Rico. Paik Hae Young Gallery, “Non-Title” Seoul-Korea. Karpio gallery, San Jose, Costa Rica, and Urban projects for the art Miami Beach, EEUU. Art Basel Miami, Art Basel Switzerland. </w:t>
      </w:r>
    </w:p>
    <w:p w:rsidR="00000000" w:rsidDel="00000000" w:rsidP="00000000" w:rsidRDefault="00000000" w:rsidRPr="00000000" w14:paraId="00000005">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He also received an Honorable mention by the collection of the Amalia Lacroze Fortabat museum in Buenos Aires, Argentina. His Work has been published in “Inside Insight Gallerien 1945 Bis Heute” “International Art Galleries post-war post Millennium” by Uta Grosenich and Raimar Strange. </w:t>
      </w:r>
    </w:p>
    <w:p w:rsidR="00000000" w:rsidDel="00000000" w:rsidP="00000000" w:rsidRDefault="00000000" w:rsidRPr="00000000" w14:paraId="00000006">
      <w:pPr>
        <w:shd w:fill="ffffff" w:val="clear"/>
        <w:spacing w:after="220" w:line="276"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07">
      <w:pPr>
        <w:shd w:fill="ffffff" w:val="clear"/>
        <w:spacing w:after="220" w:line="276" w:lineRule="auto"/>
        <w:jc w:val="both"/>
        <w:rPr>
          <w:b w:val="1"/>
          <w:sz w:val="20"/>
          <w:szCs w:val="20"/>
          <w:highlight w:val="white"/>
        </w:rPr>
      </w:pPr>
      <w:r w:rsidDel="00000000" w:rsidR="00000000" w:rsidRPr="00000000">
        <w:rPr>
          <w:b w:val="1"/>
          <w:sz w:val="20"/>
          <w:szCs w:val="20"/>
          <w:highlight w:val="white"/>
          <w:rtl w:val="0"/>
        </w:rPr>
        <w:t xml:space="preserve">Exhibitions </w:t>
      </w:r>
    </w:p>
    <w:p w:rsidR="00000000" w:rsidDel="00000000" w:rsidP="00000000" w:rsidRDefault="00000000" w:rsidRPr="00000000" w14:paraId="00000008">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“Scholar”, Fujisawa City Art Space. July 2018.</w:t>
      </w:r>
    </w:p>
    <w:p w:rsidR="00000000" w:rsidDel="00000000" w:rsidP="00000000" w:rsidRDefault="00000000" w:rsidRPr="00000000" w14:paraId="00000009">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Kanagawa News paper. Japan.1st of July 2017</w:t>
      </w:r>
    </w:p>
    <w:p w:rsidR="00000000" w:rsidDel="00000000" w:rsidP="00000000" w:rsidRDefault="00000000" w:rsidRPr="00000000" w14:paraId="0000000A">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Mainichi news paper . Japan. 1st of July 2017</w:t>
      </w:r>
    </w:p>
    <w:p w:rsidR="00000000" w:rsidDel="00000000" w:rsidP="00000000" w:rsidRDefault="00000000" w:rsidRPr="00000000" w14:paraId="0000000B">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Artistas Argentinos en Miami, December 2014.</w:t>
      </w:r>
    </w:p>
    <w:p w:rsidR="00000000" w:rsidDel="00000000" w:rsidP="00000000" w:rsidRDefault="00000000" w:rsidRPr="00000000" w14:paraId="0000000C">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Noriega, David, “An artist’s big journey: Miami man sets site on bicycling through Japan” The Miami Herald, 2013. </w:t>
      </w:r>
    </w:p>
    <w:p w:rsidR="00000000" w:rsidDel="00000000" w:rsidP="00000000" w:rsidRDefault="00000000" w:rsidRPr="00000000" w14:paraId="0000000D">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“Yahoo noticias: Gabriel Delponte, artista invitado en el Bicentenario de la Independencia Argentina, 2009. </w:t>
      </w:r>
    </w:p>
    <w:p w:rsidR="00000000" w:rsidDel="00000000" w:rsidP="00000000" w:rsidRDefault="00000000" w:rsidRPr="00000000" w14:paraId="0000000E">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“Homenaje a Alfaro Siqueiros” El vocero, Puerto Rico, 2009.</w:t>
      </w:r>
    </w:p>
    <w:p w:rsidR="00000000" w:rsidDel="00000000" w:rsidP="00000000" w:rsidRDefault="00000000" w:rsidRPr="00000000" w14:paraId="0000000F">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Dario Chinchilla, “Idea y Seduccion” La Nacion, Costa Rica, January 2008.</w:t>
      </w:r>
    </w:p>
    <w:p w:rsidR="00000000" w:rsidDel="00000000" w:rsidP="00000000" w:rsidRDefault="00000000" w:rsidRPr="00000000" w14:paraId="00000010">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Pablo Fonseca Q., La Nacion, Costa Rica, December, 2007.</w:t>
      </w:r>
    </w:p>
    <w:p w:rsidR="00000000" w:rsidDel="00000000" w:rsidP="00000000" w:rsidRDefault="00000000" w:rsidRPr="00000000" w14:paraId="00000011">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Grosenick Uta, Raimar Stange "Inside Insight: Galerien 1945 bis Heute, Thames &amp; Hudson, 2007 </w:t>
      </w:r>
    </w:p>
    <w:p w:rsidR="00000000" w:rsidDel="00000000" w:rsidP="00000000" w:rsidRDefault="00000000" w:rsidRPr="00000000" w14:paraId="00000012">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Wet2, Edge Zone3, Miami, 2006 (catalogue)</w:t>
      </w:r>
    </w:p>
    <w:p w:rsidR="00000000" w:rsidDel="00000000" w:rsidP="00000000" w:rsidRDefault="00000000" w:rsidRPr="00000000" w14:paraId="00000013">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Bean, Shawn, “The Florida Contemporary,” Florida International Magazine, October 2004.</w:t>
      </w:r>
    </w:p>
    <w:p w:rsidR="00000000" w:rsidDel="00000000" w:rsidP="00000000" w:rsidRDefault="00000000" w:rsidRPr="00000000" w14:paraId="00000014">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Diaz, Ronald V. “Trazos de Hombre y Soledad,” La Nacion, Costa Rica, September 2004</w:t>
      </w:r>
    </w:p>
    <w:p w:rsidR="00000000" w:rsidDel="00000000" w:rsidP="00000000" w:rsidRDefault="00000000" w:rsidRPr="00000000" w14:paraId="00000015">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Souffan, David. Marie Claire Maison, “Une folie de couleurs” September 2004.</w:t>
      </w:r>
    </w:p>
    <w:p w:rsidR="00000000" w:rsidDel="00000000" w:rsidP="00000000" w:rsidRDefault="00000000" w:rsidRPr="00000000" w14:paraId="00000016">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Flores, Tatiana. “The Armory Show,” Art Nexus, July 2004.</w:t>
      </w:r>
    </w:p>
    <w:p w:rsidR="00000000" w:rsidDel="00000000" w:rsidP="00000000" w:rsidRDefault="00000000" w:rsidRPr="00000000" w14:paraId="00000017">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Vargas, Alejandra, “En la Gran Manzana,” Su Casa, May 2004.</w:t>
      </w:r>
    </w:p>
    <w:p w:rsidR="00000000" w:rsidDel="00000000" w:rsidP="00000000" w:rsidRDefault="00000000" w:rsidRPr="00000000" w14:paraId="00000018">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Feinstein, Roni, “Miami Reports,” Art in America,” December 2003.</w:t>
      </w:r>
    </w:p>
    <w:p w:rsidR="00000000" w:rsidDel="00000000" w:rsidP="00000000" w:rsidRDefault="00000000" w:rsidRPr="00000000" w14:paraId="00000019">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Fong, William, “Miami’s Rising Stars,” Sun Post, July 2003.</w:t>
      </w:r>
    </w:p>
    <w:p w:rsidR="00000000" w:rsidDel="00000000" w:rsidP="00000000" w:rsidRDefault="00000000" w:rsidRPr="00000000" w14:paraId="0000001A">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Rogers, Pat, “A Barn of Different Color Opens as New Art Venue for Summer,” The Southampton Press, June 2003.</w:t>
      </w:r>
    </w:p>
    <w:p w:rsidR="00000000" w:rsidDel="00000000" w:rsidP="00000000" w:rsidRDefault="00000000" w:rsidRPr="00000000" w14:paraId="0000001B">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Keil, Beth Landman, “Dish Upon a Star,” Hamptons Magazine, June 2003.</w:t>
      </w:r>
    </w:p>
    <w:p w:rsidR="00000000" w:rsidDel="00000000" w:rsidP="00000000" w:rsidRDefault="00000000" w:rsidRPr="00000000" w14:paraId="0000001C">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Bean, Sean, “Coming of Age,” Florida International Magazine, May 2003.</w:t>
      </w:r>
    </w:p>
    <w:p w:rsidR="00000000" w:rsidDel="00000000" w:rsidP="00000000" w:rsidRDefault="00000000" w:rsidRPr="00000000" w14:paraId="0000001D">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Austin, Tom. “Babylon,” Ocean Drive, March 2003.</w:t>
      </w:r>
    </w:p>
    <w:p w:rsidR="00000000" w:rsidDel="00000000" w:rsidP="00000000" w:rsidRDefault="00000000" w:rsidRPr="00000000" w14:paraId="0000001E">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Sirgado, Miguel. "Art Miami Amplia sus Horizontes," El Nuevo Herald January 2003.</w:t>
      </w:r>
    </w:p>
    <w:p w:rsidR="00000000" w:rsidDel="00000000" w:rsidP="00000000" w:rsidRDefault="00000000" w:rsidRPr="00000000" w14:paraId="0000001F">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Carrara, Hernan. “What’s Up Miami?” Arte Aldia, January 2003.</w:t>
      </w:r>
    </w:p>
    <w:p w:rsidR="00000000" w:rsidDel="00000000" w:rsidP="00000000" w:rsidRDefault="00000000" w:rsidRPr="00000000" w14:paraId="00000020">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Zablotny, Carl. “For the Love of the Art,” WIRE, August 2002.</w:t>
      </w:r>
    </w:p>
    <w:p w:rsidR="00000000" w:rsidDel="00000000" w:rsidP="00000000" w:rsidRDefault="00000000" w:rsidRPr="00000000" w14:paraId="00000021">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Triff, Alfredo, “Summer’s Heavy and Light: Two Shows Take On Very Different Perspectives,” Miami New Times, August 2002. </w:t>
      </w:r>
    </w:p>
    <w:p w:rsidR="00000000" w:rsidDel="00000000" w:rsidP="00000000" w:rsidRDefault="00000000" w:rsidRPr="00000000" w14:paraId="00000022">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Ocana, Damarys. “Review Of Effexor 75”, Street Miami. July 2002</w:t>
      </w:r>
    </w:p>
    <w:p w:rsidR="00000000" w:rsidDel="00000000" w:rsidP="00000000" w:rsidRDefault="00000000" w:rsidRPr="00000000" w14:paraId="00000023">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Korman, Nina, “Calendar Pick: Argentinean Artist Gabriel Delponte , freeze...” Miami New Times. June 2002.</w:t>
      </w:r>
    </w:p>
    <w:p w:rsidR="00000000" w:rsidDel="00000000" w:rsidP="00000000" w:rsidRDefault="00000000" w:rsidRPr="00000000" w14:paraId="00000024">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Stark, Andrew. “Urban Project For The Arts Brings Renowned Argentinean Artist To Miami Beach,”  News and Views. June 2002.</w:t>
      </w:r>
    </w:p>
    <w:p w:rsidR="00000000" w:rsidDel="00000000" w:rsidP="00000000" w:rsidRDefault="00000000" w:rsidRPr="00000000" w14:paraId="00000025">
      <w:pPr>
        <w:shd w:fill="ffffff" w:val="clear"/>
        <w:spacing w:line="276" w:lineRule="auto"/>
        <w:jc w:val="both"/>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026">
      <w:pPr>
        <w:shd w:fill="ffffff" w:val="clear"/>
        <w:spacing w:after="220" w:line="276" w:lineRule="auto"/>
        <w:jc w:val="both"/>
        <w:rPr>
          <w:b w:val="1"/>
          <w:sz w:val="20"/>
          <w:szCs w:val="20"/>
          <w:highlight w:val="white"/>
        </w:rPr>
      </w:pPr>
      <w:r w:rsidDel="00000000" w:rsidR="00000000" w:rsidRPr="00000000">
        <w:rPr>
          <w:b w:val="1"/>
          <w:sz w:val="20"/>
          <w:szCs w:val="20"/>
          <w:highlight w:val="white"/>
          <w:rtl w:val="0"/>
        </w:rPr>
        <w:t xml:space="preserve">Solo Exhibitions </w:t>
      </w:r>
    </w:p>
    <w:p w:rsidR="00000000" w:rsidDel="00000000" w:rsidP="00000000" w:rsidRDefault="00000000" w:rsidRPr="00000000" w14:paraId="00000027">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2018 </w:t>
      </w:r>
      <w:r w:rsidDel="00000000" w:rsidR="00000000" w:rsidRPr="00000000">
        <w:rPr>
          <w:i w:val="1"/>
          <w:sz w:val="20"/>
          <w:szCs w:val="20"/>
          <w:highlight w:val="white"/>
          <w:rtl w:val="0"/>
        </w:rPr>
        <w:t xml:space="preserve">Scholar</w:t>
      </w:r>
      <w:r w:rsidDel="00000000" w:rsidR="00000000" w:rsidRPr="00000000">
        <w:rPr>
          <w:sz w:val="20"/>
          <w:szCs w:val="20"/>
          <w:highlight w:val="white"/>
          <w:rtl w:val="0"/>
        </w:rPr>
        <w:t xml:space="preserve">, City of Fujisawa Art Space, Japan. </w:t>
      </w:r>
    </w:p>
    <w:p w:rsidR="00000000" w:rsidDel="00000000" w:rsidP="00000000" w:rsidRDefault="00000000" w:rsidRPr="00000000" w14:paraId="00000028">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2014 </w:t>
      </w:r>
      <w:r w:rsidDel="00000000" w:rsidR="00000000" w:rsidRPr="00000000">
        <w:rPr>
          <w:i w:val="1"/>
          <w:sz w:val="20"/>
          <w:szCs w:val="20"/>
          <w:highlight w:val="white"/>
          <w:rtl w:val="0"/>
        </w:rPr>
        <w:t xml:space="preserve">Thirty Years On The Road</w:t>
      </w:r>
      <w:r w:rsidDel="00000000" w:rsidR="00000000" w:rsidRPr="00000000">
        <w:rPr>
          <w:sz w:val="20"/>
          <w:szCs w:val="20"/>
          <w:highlight w:val="white"/>
          <w:rtl w:val="0"/>
        </w:rPr>
        <w:t xml:space="preserve">, ArtCenter south Florida, Miami Beach, FL, USA.</w:t>
      </w:r>
    </w:p>
    <w:p w:rsidR="00000000" w:rsidDel="00000000" w:rsidP="00000000" w:rsidRDefault="00000000" w:rsidRPr="00000000" w14:paraId="00000029">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2014 </w:t>
      </w:r>
      <w:r w:rsidDel="00000000" w:rsidR="00000000" w:rsidRPr="00000000">
        <w:rPr>
          <w:i w:val="1"/>
          <w:sz w:val="20"/>
          <w:szCs w:val="20"/>
          <w:highlight w:val="white"/>
          <w:rtl w:val="0"/>
        </w:rPr>
        <w:t xml:space="preserve">Project Bridge me Japan</w:t>
      </w:r>
      <w:r w:rsidDel="00000000" w:rsidR="00000000" w:rsidRPr="00000000">
        <w:rPr>
          <w:sz w:val="20"/>
          <w:szCs w:val="20"/>
          <w:highlight w:val="white"/>
          <w:rtl w:val="0"/>
        </w:rPr>
        <w:t xml:space="preserve">. A year residency in Japan.  social bridge to connect people and ideas that are worlds apart.  explore and connect themes of communication, generational identity and transformation as the environment become the studio.</w:t>
      </w:r>
    </w:p>
    <w:p w:rsidR="00000000" w:rsidDel="00000000" w:rsidP="00000000" w:rsidRDefault="00000000" w:rsidRPr="00000000" w14:paraId="0000002A">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2009 </w:t>
      </w:r>
      <w:r w:rsidDel="00000000" w:rsidR="00000000" w:rsidRPr="00000000">
        <w:rPr>
          <w:i w:val="1"/>
          <w:sz w:val="20"/>
          <w:szCs w:val="20"/>
          <w:highlight w:val="white"/>
          <w:rtl w:val="0"/>
        </w:rPr>
        <w:t xml:space="preserve">Avatar Mural</w:t>
      </w:r>
      <w:r w:rsidDel="00000000" w:rsidR="00000000" w:rsidRPr="00000000">
        <w:rPr>
          <w:sz w:val="20"/>
          <w:szCs w:val="20"/>
          <w:highlight w:val="white"/>
          <w:rtl w:val="0"/>
        </w:rPr>
        <w:t xml:space="preserve">, Cultural Plaza Defensa. Buenos Aires, Argentina.</w:t>
      </w:r>
    </w:p>
    <w:p w:rsidR="00000000" w:rsidDel="00000000" w:rsidP="00000000" w:rsidRDefault="00000000" w:rsidRPr="00000000" w14:paraId="0000002B">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Perla Americana</w:t>
      </w:r>
      <w:r w:rsidDel="00000000" w:rsidR="00000000" w:rsidRPr="00000000">
        <w:rPr>
          <w:sz w:val="20"/>
          <w:szCs w:val="20"/>
          <w:highlight w:val="white"/>
          <w:rtl w:val="0"/>
        </w:rPr>
        <w:t xml:space="preserve"> (public installation) El Viejo San Juan, Puerto Rico.</w:t>
      </w:r>
    </w:p>
    <w:p w:rsidR="00000000" w:rsidDel="00000000" w:rsidP="00000000" w:rsidRDefault="00000000" w:rsidRPr="00000000" w14:paraId="0000002C">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2008 </w:t>
      </w:r>
      <w:r w:rsidDel="00000000" w:rsidR="00000000" w:rsidRPr="00000000">
        <w:rPr>
          <w:i w:val="1"/>
          <w:sz w:val="20"/>
          <w:szCs w:val="20"/>
          <w:highlight w:val="white"/>
          <w:rtl w:val="0"/>
        </w:rPr>
        <w:t xml:space="preserve">Más Agujeros que Coherencia</w:t>
      </w:r>
      <w:r w:rsidDel="00000000" w:rsidR="00000000" w:rsidRPr="00000000">
        <w:rPr>
          <w:sz w:val="20"/>
          <w:szCs w:val="20"/>
          <w:highlight w:val="white"/>
          <w:rtl w:val="0"/>
        </w:rPr>
        <w:t xml:space="preserve">, Cámara de Comercio, Bogotá, Colombia </w:t>
      </w:r>
    </w:p>
    <w:p w:rsidR="00000000" w:rsidDel="00000000" w:rsidP="00000000" w:rsidRDefault="00000000" w:rsidRPr="00000000" w14:paraId="0000002D">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2007 </w:t>
      </w:r>
      <w:r w:rsidDel="00000000" w:rsidR="00000000" w:rsidRPr="00000000">
        <w:rPr>
          <w:i w:val="1"/>
          <w:sz w:val="20"/>
          <w:szCs w:val="20"/>
          <w:highlight w:val="white"/>
          <w:rtl w:val="0"/>
        </w:rPr>
        <w:t xml:space="preserve">San Miguel de Santo Domingo</w:t>
      </w:r>
      <w:r w:rsidDel="00000000" w:rsidR="00000000" w:rsidRPr="00000000">
        <w:rPr>
          <w:sz w:val="20"/>
          <w:szCs w:val="20"/>
          <w:highlight w:val="white"/>
          <w:rtl w:val="0"/>
        </w:rPr>
        <w:t xml:space="preserve">, Jacob Karpio Gallery, San José, Costa Rica</w:t>
      </w:r>
    </w:p>
    <w:p w:rsidR="00000000" w:rsidDel="00000000" w:rsidP="00000000" w:rsidRDefault="00000000" w:rsidRPr="00000000" w14:paraId="0000002E">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2006 </w:t>
      </w:r>
      <w:r w:rsidDel="00000000" w:rsidR="00000000" w:rsidRPr="00000000">
        <w:rPr>
          <w:i w:val="1"/>
          <w:sz w:val="20"/>
          <w:szCs w:val="20"/>
          <w:highlight w:val="white"/>
          <w:rtl w:val="0"/>
        </w:rPr>
        <w:t xml:space="preserve">Non Title</w:t>
      </w:r>
      <w:r w:rsidDel="00000000" w:rsidR="00000000" w:rsidRPr="00000000">
        <w:rPr>
          <w:sz w:val="20"/>
          <w:szCs w:val="20"/>
          <w:highlight w:val="white"/>
          <w:rtl w:val="0"/>
        </w:rPr>
        <w:t xml:space="preserve">, Paik Hae Young Gallery, Seoul, Korea</w:t>
      </w:r>
    </w:p>
    <w:p w:rsidR="00000000" w:rsidDel="00000000" w:rsidP="00000000" w:rsidRDefault="00000000" w:rsidRPr="00000000" w14:paraId="0000002F">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2004 </w:t>
      </w:r>
      <w:r w:rsidDel="00000000" w:rsidR="00000000" w:rsidRPr="00000000">
        <w:rPr>
          <w:i w:val="1"/>
          <w:sz w:val="20"/>
          <w:szCs w:val="20"/>
          <w:highlight w:val="white"/>
          <w:rtl w:val="0"/>
        </w:rPr>
        <w:t xml:space="preserve">Traveling Without Moving</w:t>
      </w:r>
      <w:r w:rsidDel="00000000" w:rsidR="00000000" w:rsidRPr="00000000">
        <w:rPr>
          <w:sz w:val="20"/>
          <w:szCs w:val="20"/>
          <w:highlight w:val="white"/>
          <w:rtl w:val="0"/>
        </w:rPr>
        <w:t xml:space="preserve">, Galeria Jacob Karpio, San José, Costa Rica</w:t>
      </w:r>
    </w:p>
    <w:p w:rsidR="00000000" w:rsidDel="00000000" w:rsidP="00000000" w:rsidRDefault="00000000" w:rsidRPr="00000000" w14:paraId="00000030">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2003 </w:t>
      </w:r>
      <w:r w:rsidDel="00000000" w:rsidR="00000000" w:rsidRPr="00000000">
        <w:rPr>
          <w:i w:val="1"/>
          <w:sz w:val="20"/>
          <w:szCs w:val="20"/>
          <w:highlight w:val="white"/>
          <w:rtl w:val="0"/>
        </w:rPr>
        <w:t xml:space="preserve">Solo</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Installation</w:t>
      </w:r>
      <w:r w:rsidDel="00000000" w:rsidR="00000000" w:rsidRPr="00000000">
        <w:rPr>
          <w:sz w:val="20"/>
          <w:szCs w:val="20"/>
          <w:highlight w:val="white"/>
          <w:rtl w:val="0"/>
        </w:rPr>
        <w:t xml:space="preserve">, Jacob Karpio Galeria, San Jose, Costa Rica. Solo</w:t>
      </w:r>
    </w:p>
    <w:p w:rsidR="00000000" w:rsidDel="00000000" w:rsidP="00000000" w:rsidRDefault="00000000" w:rsidRPr="00000000" w14:paraId="00000031">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2002 </w:t>
      </w:r>
      <w:r w:rsidDel="00000000" w:rsidR="00000000" w:rsidRPr="00000000">
        <w:rPr>
          <w:i w:val="1"/>
          <w:sz w:val="20"/>
          <w:szCs w:val="20"/>
          <w:highlight w:val="white"/>
          <w:rtl w:val="0"/>
        </w:rPr>
        <w:t xml:space="preserve">University Investments</w:t>
      </w:r>
      <w:r w:rsidDel="00000000" w:rsidR="00000000" w:rsidRPr="00000000">
        <w:rPr>
          <w:sz w:val="20"/>
          <w:szCs w:val="20"/>
          <w:highlight w:val="white"/>
          <w:rtl w:val="0"/>
        </w:rPr>
        <w:t xml:space="preserve">, Urban Project for the Arts, Miami Beach, FL, USA</w:t>
      </w:r>
    </w:p>
    <w:p w:rsidR="00000000" w:rsidDel="00000000" w:rsidP="00000000" w:rsidRDefault="00000000" w:rsidRPr="00000000" w14:paraId="00000032">
      <w:pPr>
        <w:shd w:fill="ffffff" w:val="clear"/>
        <w:spacing w:after="220" w:line="276" w:lineRule="auto"/>
        <w:jc w:val="both"/>
        <w:rPr>
          <w:sz w:val="20"/>
          <w:szCs w:val="20"/>
          <w:highlight w:val="white"/>
        </w:rPr>
      </w:pPr>
      <w:r w:rsidDel="00000000" w:rsidR="00000000" w:rsidRPr="00000000">
        <w:rPr>
          <w:rtl w:val="0"/>
        </w:rPr>
      </w:r>
    </w:p>
    <w:p w:rsidR="00000000" w:rsidDel="00000000" w:rsidP="00000000" w:rsidRDefault="00000000" w:rsidRPr="00000000" w14:paraId="00000033">
      <w:pPr>
        <w:shd w:fill="ffffff" w:val="clear"/>
        <w:spacing w:after="220" w:line="276" w:lineRule="auto"/>
        <w:jc w:val="both"/>
        <w:rPr>
          <w:b w:val="1"/>
          <w:sz w:val="20"/>
          <w:szCs w:val="20"/>
          <w:highlight w:val="white"/>
        </w:rPr>
      </w:pPr>
      <w:r w:rsidDel="00000000" w:rsidR="00000000" w:rsidRPr="00000000">
        <w:rPr>
          <w:b w:val="1"/>
          <w:sz w:val="20"/>
          <w:szCs w:val="20"/>
          <w:highlight w:val="white"/>
          <w:rtl w:val="0"/>
        </w:rPr>
        <w:t xml:space="preserve">Group Exhibitions</w:t>
      </w:r>
    </w:p>
    <w:p w:rsidR="00000000" w:rsidDel="00000000" w:rsidP="00000000" w:rsidRDefault="00000000" w:rsidRPr="00000000" w14:paraId="00000034">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2017 </w:t>
      </w:r>
      <w:r w:rsidDel="00000000" w:rsidR="00000000" w:rsidRPr="00000000">
        <w:rPr>
          <w:i w:val="1"/>
          <w:sz w:val="20"/>
          <w:szCs w:val="20"/>
          <w:highlight w:val="white"/>
          <w:rtl w:val="0"/>
        </w:rPr>
        <w:t xml:space="preserve">Columbia Museum of Art, Columbia, South Carolina</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Zone Painting”</w:t>
      </w:r>
      <w:r w:rsidDel="00000000" w:rsidR="00000000" w:rsidRPr="00000000">
        <w:rPr>
          <w:sz w:val="20"/>
          <w:szCs w:val="20"/>
          <w:highlight w:val="white"/>
          <w:rtl w:val="0"/>
        </w:rPr>
        <w:t xml:space="preserve">, 2004 (permanent collection)</w:t>
      </w:r>
    </w:p>
    <w:p w:rsidR="00000000" w:rsidDel="00000000" w:rsidP="00000000" w:rsidRDefault="00000000" w:rsidRPr="00000000" w14:paraId="00000035">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2013 </w:t>
      </w:r>
      <w:r w:rsidDel="00000000" w:rsidR="00000000" w:rsidRPr="00000000">
        <w:rPr>
          <w:i w:val="1"/>
          <w:sz w:val="20"/>
          <w:szCs w:val="20"/>
          <w:highlight w:val="white"/>
          <w:rtl w:val="0"/>
        </w:rPr>
        <w:t xml:space="preserve">Inventory 04, </w:t>
      </w:r>
      <w:r w:rsidDel="00000000" w:rsidR="00000000" w:rsidRPr="00000000">
        <w:rPr>
          <w:sz w:val="20"/>
          <w:szCs w:val="20"/>
          <w:highlight w:val="white"/>
          <w:rtl w:val="0"/>
        </w:rPr>
        <w:t xml:space="preserve"> Miami, Florida, USA</w:t>
      </w:r>
    </w:p>
    <w:p w:rsidR="00000000" w:rsidDel="00000000" w:rsidP="00000000" w:rsidRDefault="00000000" w:rsidRPr="00000000" w14:paraId="00000036">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2010  </w:t>
      </w:r>
      <w:r w:rsidDel="00000000" w:rsidR="00000000" w:rsidRPr="00000000">
        <w:rPr>
          <w:i w:val="1"/>
          <w:sz w:val="20"/>
          <w:szCs w:val="20"/>
          <w:highlight w:val="white"/>
          <w:rtl w:val="0"/>
        </w:rPr>
        <w:t xml:space="preserve">Art Basel</w:t>
      </w:r>
      <w:r w:rsidDel="00000000" w:rsidR="00000000" w:rsidRPr="00000000">
        <w:rPr>
          <w:sz w:val="20"/>
          <w:szCs w:val="20"/>
          <w:highlight w:val="white"/>
          <w:rtl w:val="0"/>
        </w:rPr>
        <w:t xml:space="preserve">, Jacob Karpio Gallery, Basel, Switzerland </w:t>
      </w:r>
    </w:p>
    <w:p w:rsidR="00000000" w:rsidDel="00000000" w:rsidP="00000000" w:rsidRDefault="00000000" w:rsidRPr="00000000" w14:paraId="00000037">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2009 </w:t>
      </w:r>
      <w:r w:rsidDel="00000000" w:rsidR="00000000" w:rsidRPr="00000000">
        <w:rPr>
          <w:i w:val="1"/>
          <w:sz w:val="20"/>
          <w:szCs w:val="20"/>
          <w:highlight w:val="white"/>
          <w:rtl w:val="0"/>
        </w:rPr>
        <w:t xml:space="preserve">Group Exhibtion, </w:t>
      </w:r>
      <w:r w:rsidDel="00000000" w:rsidR="00000000" w:rsidRPr="00000000">
        <w:rPr>
          <w:sz w:val="20"/>
          <w:szCs w:val="20"/>
          <w:highlight w:val="white"/>
          <w:rtl w:val="0"/>
        </w:rPr>
        <w:t xml:space="preserve">Museo Amalia Lacroze Fortabat, Buenos Aires, Argentina</w:t>
      </w:r>
    </w:p>
    <w:p w:rsidR="00000000" w:rsidDel="00000000" w:rsidP="00000000" w:rsidRDefault="00000000" w:rsidRPr="00000000" w14:paraId="00000038">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2008 </w:t>
      </w:r>
      <w:r w:rsidDel="00000000" w:rsidR="00000000" w:rsidRPr="00000000">
        <w:rPr>
          <w:i w:val="1"/>
          <w:sz w:val="20"/>
          <w:szCs w:val="20"/>
          <w:highlight w:val="white"/>
          <w:rtl w:val="0"/>
        </w:rPr>
        <w:t xml:space="preserve">Art Basel</w:t>
      </w:r>
      <w:r w:rsidDel="00000000" w:rsidR="00000000" w:rsidRPr="00000000">
        <w:rPr>
          <w:sz w:val="20"/>
          <w:szCs w:val="20"/>
          <w:highlight w:val="white"/>
          <w:rtl w:val="0"/>
        </w:rPr>
        <w:t xml:space="preserve">, Jacob Karpio Gallery, Basel, Switzerland</w:t>
      </w:r>
    </w:p>
    <w:p w:rsidR="00000000" w:rsidDel="00000000" w:rsidP="00000000" w:rsidRDefault="00000000" w:rsidRPr="00000000" w14:paraId="00000039">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Art Basel Miami</w:t>
      </w:r>
      <w:r w:rsidDel="00000000" w:rsidR="00000000" w:rsidRPr="00000000">
        <w:rPr>
          <w:sz w:val="20"/>
          <w:szCs w:val="20"/>
          <w:highlight w:val="white"/>
          <w:rtl w:val="0"/>
        </w:rPr>
        <w:t xml:space="preserve">, Jacob Karpio Galería, Miami Beach, FL, USA</w:t>
      </w:r>
    </w:p>
    <w:p w:rsidR="00000000" w:rsidDel="00000000" w:rsidP="00000000" w:rsidRDefault="00000000" w:rsidRPr="00000000" w14:paraId="0000003A">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2007 </w:t>
      </w:r>
      <w:r w:rsidDel="00000000" w:rsidR="00000000" w:rsidRPr="00000000">
        <w:rPr>
          <w:i w:val="1"/>
          <w:sz w:val="20"/>
          <w:szCs w:val="20"/>
          <w:highlight w:val="white"/>
          <w:rtl w:val="0"/>
        </w:rPr>
        <w:t xml:space="preserve">San Miguel de Santo Domingo</w:t>
      </w:r>
      <w:r w:rsidDel="00000000" w:rsidR="00000000" w:rsidRPr="00000000">
        <w:rPr>
          <w:sz w:val="20"/>
          <w:szCs w:val="20"/>
          <w:highlight w:val="white"/>
          <w:rtl w:val="0"/>
        </w:rPr>
        <w:t xml:space="preserve">, Jacob Karpio Gallery, San José, Costa Rica</w:t>
      </w:r>
    </w:p>
    <w:p w:rsidR="00000000" w:rsidDel="00000000" w:rsidP="00000000" w:rsidRDefault="00000000" w:rsidRPr="00000000" w14:paraId="0000003B">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2007</w:t>
      </w:r>
      <w:r w:rsidDel="00000000" w:rsidR="00000000" w:rsidRPr="00000000">
        <w:rPr>
          <w:i w:val="1"/>
          <w:sz w:val="20"/>
          <w:szCs w:val="20"/>
          <w:highlight w:val="white"/>
          <w:rtl w:val="0"/>
        </w:rPr>
        <w:t xml:space="preserve"> Arteba,</w:t>
      </w:r>
      <w:r w:rsidDel="00000000" w:rsidR="00000000" w:rsidRPr="00000000">
        <w:rPr>
          <w:sz w:val="20"/>
          <w:szCs w:val="20"/>
          <w:highlight w:val="white"/>
          <w:rtl w:val="0"/>
        </w:rPr>
        <w:t xml:space="preserve"> Jacob Karpio Galería, Buenos Aires, Argentina.</w:t>
      </w:r>
    </w:p>
    <w:p w:rsidR="00000000" w:rsidDel="00000000" w:rsidP="00000000" w:rsidRDefault="00000000" w:rsidRPr="00000000" w14:paraId="0000003C">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ArteAmerica</w:t>
      </w:r>
      <w:r w:rsidDel="00000000" w:rsidR="00000000" w:rsidRPr="00000000">
        <w:rPr>
          <w:sz w:val="20"/>
          <w:szCs w:val="20"/>
          <w:highlight w:val="white"/>
          <w:rtl w:val="0"/>
        </w:rPr>
        <w:t xml:space="preserve">, Jacob Karpio Gallery, Miami Beach, FL, USA</w:t>
      </w:r>
    </w:p>
    <w:p w:rsidR="00000000" w:rsidDel="00000000" w:rsidP="00000000" w:rsidRDefault="00000000" w:rsidRPr="00000000" w14:paraId="0000003D">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2006 </w:t>
      </w:r>
      <w:r w:rsidDel="00000000" w:rsidR="00000000" w:rsidRPr="00000000">
        <w:rPr>
          <w:i w:val="1"/>
          <w:sz w:val="20"/>
          <w:szCs w:val="20"/>
          <w:highlight w:val="white"/>
          <w:rtl w:val="0"/>
        </w:rPr>
        <w:t xml:space="preserve">The Armory Show,</w:t>
      </w:r>
      <w:r w:rsidDel="00000000" w:rsidR="00000000" w:rsidRPr="00000000">
        <w:rPr>
          <w:sz w:val="20"/>
          <w:szCs w:val="20"/>
          <w:highlight w:val="white"/>
          <w:rtl w:val="0"/>
        </w:rPr>
        <w:t xml:space="preserve"> Jacob Karpio Galería, New York, NY, US</w:t>
      </w:r>
    </w:p>
    <w:p w:rsidR="00000000" w:rsidDel="00000000" w:rsidP="00000000" w:rsidRDefault="00000000" w:rsidRPr="00000000" w14:paraId="0000003E">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Chorus Installation</w:t>
      </w:r>
      <w:r w:rsidDel="00000000" w:rsidR="00000000" w:rsidRPr="00000000">
        <w:rPr>
          <w:sz w:val="20"/>
          <w:szCs w:val="20"/>
          <w:highlight w:val="white"/>
          <w:rtl w:val="0"/>
        </w:rPr>
        <w:t xml:space="preserve"> at ARTROCK 2006 in Rockefeller Plaza, Presented by Newman Popiashvili Gallery, Organized by Clementine Gallery and Hosted by Tishman Speyer, New York, NY, USA</w:t>
      </w:r>
    </w:p>
    <w:p w:rsidR="00000000" w:rsidDel="00000000" w:rsidP="00000000" w:rsidRDefault="00000000" w:rsidRPr="00000000" w14:paraId="0000003F">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Art Basel Miami,</w:t>
      </w:r>
      <w:r w:rsidDel="00000000" w:rsidR="00000000" w:rsidRPr="00000000">
        <w:rPr>
          <w:sz w:val="20"/>
          <w:szCs w:val="20"/>
          <w:highlight w:val="white"/>
          <w:rtl w:val="0"/>
        </w:rPr>
        <w:t xml:space="preserve"> Jacob Karpio Galería, Miami Beach, FL, USA</w:t>
      </w:r>
    </w:p>
    <w:p w:rsidR="00000000" w:rsidDel="00000000" w:rsidP="00000000" w:rsidRDefault="00000000" w:rsidRPr="00000000" w14:paraId="00000040">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Art Brussels,</w:t>
      </w:r>
      <w:r w:rsidDel="00000000" w:rsidR="00000000" w:rsidRPr="00000000">
        <w:rPr>
          <w:sz w:val="20"/>
          <w:szCs w:val="20"/>
          <w:highlight w:val="white"/>
          <w:rtl w:val="0"/>
        </w:rPr>
        <w:t xml:space="preserve"> Jacob Karpio Galería, Brussels, Belgium</w:t>
      </w:r>
    </w:p>
    <w:p w:rsidR="00000000" w:rsidDel="00000000" w:rsidP="00000000" w:rsidRDefault="00000000" w:rsidRPr="00000000" w14:paraId="00000041">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2005 </w:t>
      </w:r>
      <w:r w:rsidDel="00000000" w:rsidR="00000000" w:rsidRPr="00000000">
        <w:rPr>
          <w:i w:val="1"/>
          <w:sz w:val="20"/>
          <w:szCs w:val="20"/>
          <w:highlight w:val="white"/>
          <w:rtl w:val="0"/>
        </w:rPr>
        <w:t xml:space="preserve">The Armory Show,</w:t>
      </w:r>
      <w:r w:rsidDel="00000000" w:rsidR="00000000" w:rsidRPr="00000000">
        <w:rPr>
          <w:sz w:val="20"/>
          <w:szCs w:val="20"/>
          <w:highlight w:val="white"/>
          <w:rtl w:val="0"/>
        </w:rPr>
        <w:t xml:space="preserve"> Jacob Karpio Galería, New York, NY, USA</w:t>
      </w:r>
    </w:p>
    <w:p w:rsidR="00000000" w:rsidDel="00000000" w:rsidP="00000000" w:rsidRDefault="00000000" w:rsidRPr="00000000" w14:paraId="00000042">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Art Basel Miami</w:t>
      </w:r>
      <w:r w:rsidDel="00000000" w:rsidR="00000000" w:rsidRPr="00000000">
        <w:rPr>
          <w:sz w:val="20"/>
          <w:szCs w:val="20"/>
          <w:highlight w:val="white"/>
          <w:rtl w:val="0"/>
        </w:rPr>
        <w:t xml:space="preserve">, Jacob Karpio Galería, Miami Beach, FL, USA</w:t>
      </w:r>
    </w:p>
    <w:p w:rsidR="00000000" w:rsidDel="00000000" w:rsidP="00000000" w:rsidRDefault="00000000" w:rsidRPr="00000000" w14:paraId="00000043">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Artissima: The International Fair of Contemporary Art</w:t>
      </w:r>
      <w:r w:rsidDel="00000000" w:rsidR="00000000" w:rsidRPr="00000000">
        <w:rPr>
          <w:sz w:val="20"/>
          <w:szCs w:val="20"/>
          <w:highlight w:val="white"/>
          <w:rtl w:val="0"/>
        </w:rPr>
        <w:t xml:space="preserve">, Presented by Popiashvili-Newman Gallery, Turin, Italy</w:t>
      </w:r>
    </w:p>
    <w:p w:rsidR="00000000" w:rsidDel="00000000" w:rsidP="00000000" w:rsidRDefault="00000000" w:rsidRPr="00000000" w14:paraId="00000044">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Arco España</w:t>
      </w:r>
      <w:r w:rsidDel="00000000" w:rsidR="00000000" w:rsidRPr="00000000">
        <w:rPr>
          <w:sz w:val="20"/>
          <w:szCs w:val="20"/>
          <w:highlight w:val="white"/>
          <w:rtl w:val="0"/>
        </w:rPr>
        <w:t xml:space="preserve">, Jacob Karpio Galeria, Madrid, España.</w:t>
      </w:r>
    </w:p>
    <w:p w:rsidR="00000000" w:rsidDel="00000000" w:rsidP="00000000" w:rsidRDefault="00000000" w:rsidRPr="00000000" w14:paraId="00000045">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Maco: México Arte Contemporáaneo</w:t>
      </w:r>
      <w:r w:rsidDel="00000000" w:rsidR="00000000" w:rsidRPr="00000000">
        <w:rPr>
          <w:sz w:val="20"/>
          <w:szCs w:val="20"/>
          <w:highlight w:val="white"/>
          <w:rtl w:val="0"/>
        </w:rPr>
        <w:t xml:space="preserve">, Presented by Popiashvili-Newman Gallery, México City, México</w:t>
      </w:r>
    </w:p>
    <w:p w:rsidR="00000000" w:rsidDel="00000000" w:rsidP="00000000" w:rsidRDefault="00000000" w:rsidRPr="00000000" w14:paraId="00000046">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Art Brussels</w:t>
      </w:r>
      <w:r w:rsidDel="00000000" w:rsidR="00000000" w:rsidRPr="00000000">
        <w:rPr>
          <w:sz w:val="20"/>
          <w:szCs w:val="20"/>
          <w:highlight w:val="white"/>
          <w:rtl w:val="0"/>
        </w:rPr>
        <w:t xml:space="preserve">, Jacob Karpio Galería, Brussels, Belgium</w:t>
      </w:r>
    </w:p>
    <w:p w:rsidR="00000000" w:rsidDel="00000000" w:rsidP="00000000" w:rsidRDefault="00000000" w:rsidRPr="00000000" w14:paraId="00000047">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2004 </w:t>
      </w:r>
      <w:r w:rsidDel="00000000" w:rsidR="00000000" w:rsidRPr="00000000">
        <w:rPr>
          <w:i w:val="1"/>
          <w:sz w:val="20"/>
          <w:szCs w:val="20"/>
          <w:highlight w:val="white"/>
          <w:rtl w:val="0"/>
        </w:rPr>
        <w:t xml:space="preserve">Art Basel Miami</w:t>
      </w:r>
      <w:r w:rsidDel="00000000" w:rsidR="00000000" w:rsidRPr="00000000">
        <w:rPr>
          <w:sz w:val="20"/>
          <w:szCs w:val="20"/>
          <w:highlight w:val="white"/>
          <w:rtl w:val="0"/>
        </w:rPr>
        <w:t xml:space="preserve">, Jacob Karpio Galería, Miami Beach, FL, USA</w:t>
      </w:r>
    </w:p>
    <w:p w:rsidR="00000000" w:rsidDel="00000000" w:rsidP="00000000" w:rsidRDefault="00000000" w:rsidRPr="00000000" w14:paraId="00000048">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Amateur: camera buff</w:t>
      </w:r>
      <w:r w:rsidDel="00000000" w:rsidR="00000000" w:rsidRPr="00000000">
        <w:rPr>
          <w:sz w:val="20"/>
          <w:szCs w:val="20"/>
          <w:highlight w:val="white"/>
          <w:rtl w:val="0"/>
        </w:rPr>
        <w:t xml:space="preserve">, SUITE 106 Gallery, New York, NY, USA</w:t>
      </w:r>
    </w:p>
    <w:p w:rsidR="00000000" w:rsidDel="00000000" w:rsidP="00000000" w:rsidRDefault="00000000" w:rsidRPr="00000000" w14:paraId="00000049">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Beautiful, Male, Objects,</w:t>
      </w:r>
      <w:r w:rsidDel="00000000" w:rsidR="00000000" w:rsidRPr="00000000">
        <w:rPr>
          <w:sz w:val="20"/>
          <w:szCs w:val="20"/>
          <w:highlight w:val="white"/>
          <w:rtl w:val="0"/>
        </w:rPr>
        <w:t xml:space="preserve"> Sara Nightingale Gallery - Water Mill, NY, USA</w:t>
      </w:r>
    </w:p>
    <w:p w:rsidR="00000000" w:rsidDel="00000000" w:rsidP="00000000" w:rsidRDefault="00000000" w:rsidRPr="00000000" w14:paraId="0000004A">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México Arte Contemporáaneo</w:t>
      </w:r>
      <w:r w:rsidDel="00000000" w:rsidR="00000000" w:rsidRPr="00000000">
        <w:rPr>
          <w:sz w:val="20"/>
          <w:szCs w:val="20"/>
          <w:highlight w:val="white"/>
          <w:rtl w:val="0"/>
        </w:rPr>
        <w:t xml:space="preserve">, Presented by Popiashvili-Newman Gallery Mexico City, Mexico </w:t>
      </w:r>
    </w:p>
    <w:p w:rsidR="00000000" w:rsidDel="00000000" w:rsidP="00000000" w:rsidRDefault="00000000" w:rsidRPr="00000000" w14:paraId="0000004B">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The Armory Show, </w:t>
      </w:r>
      <w:r w:rsidDel="00000000" w:rsidR="00000000" w:rsidRPr="00000000">
        <w:rPr>
          <w:sz w:val="20"/>
          <w:szCs w:val="20"/>
          <w:highlight w:val="white"/>
          <w:rtl w:val="0"/>
        </w:rPr>
        <w:t xml:space="preserve">Jacob Karpio Galería, New York, NY, USA</w:t>
      </w:r>
    </w:p>
    <w:p w:rsidR="00000000" w:rsidDel="00000000" w:rsidP="00000000" w:rsidRDefault="00000000" w:rsidRPr="00000000" w14:paraId="0000004C">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Scope Art Fair,</w:t>
      </w:r>
      <w:r w:rsidDel="00000000" w:rsidR="00000000" w:rsidRPr="00000000">
        <w:rPr>
          <w:sz w:val="20"/>
          <w:szCs w:val="20"/>
          <w:highlight w:val="white"/>
          <w:rtl w:val="0"/>
        </w:rPr>
        <w:t xml:space="preserve"> Presented by Yoo Projects, Los Angeles, CA </w:t>
      </w:r>
    </w:p>
    <w:p w:rsidR="00000000" w:rsidDel="00000000" w:rsidP="00000000" w:rsidRDefault="00000000" w:rsidRPr="00000000" w14:paraId="0000004D">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2003 </w:t>
      </w:r>
      <w:r w:rsidDel="00000000" w:rsidR="00000000" w:rsidRPr="00000000">
        <w:rPr>
          <w:i w:val="1"/>
          <w:sz w:val="20"/>
          <w:szCs w:val="20"/>
          <w:highlight w:val="white"/>
          <w:rtl w:val="0"/>
        </w:rPr>
        <w:t xml:space="preserve">Scope Art Fair</w:t>
      </w:r>
      <w:r w:rsidDel="00000000" w:rsidR="00000000" w:rsidRPr="00000000">
        <w:rPr>
          <w:sz w:val="20"/>
          <w:szCs w:val="20"/>
          <w:highlight w:val="white"/>
          <w:rtl w:val="0"/>
        </w:rPr>
        <w:t xml:space="preserve">, Presented by Yoo Projects, Miami, FL, USA</w:t>
      </w:r>
    </w:p>
    <w:p w:rsidR="00000000" w:rsidDel="00000000" w:rsidP="00000000" w:rsidRDefault="00000000" w:rsidRPr="00000000" w14:paraId="0000004E">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Turning Pages: South Florida Artist-Made Books,</w:t>
      </w:r>
      <w:r w:rsidDel="00000000" w:rsidR="00000000" w:rsidRPr="00000000">
        <w:rPr>
          <w:sz w:val="20"/>
          <w:szCs w:val="20"/>
          <w:highlight w:val="white"/>
          <w:rtl w:val="0"/>
        </w:rPr>
        <w:t xml:space="preserve"> Miami Dade Community College Centre Gallery, Miami, FL, USA (Traveling show: Biennes Center in the Fort Lauderdale Library and the Jaffe Rare Books Collection at Florida Atlantic University in Boca Raton, FL, USA)</w:t>
      </w:r>
    </w:p>
    <w:p w:rsidR="00000000" w:rsidDel="00000000" w:rsidP="00000000" w:rsidRDefault="00000000" w:rsidRPr="00000000" w14:paraId="0000004F">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William Fong Curatorial Projects</w:t>
      </w:r>
      <w:r w:rsidDel="00000000" w:rsidR="00000000" w:rsidRPr="00000000">
        <w:rPr>
          <w:sz w:val="20"/>
          <w:szCs w:val="20"/>
          <w:highlight w:val="white"/>
          <w:rtl w:val="0"/>
        </w:rPr>
        <w:t xml:space="preserve"> - The Standard, Los Angeles, CA</w:t>
      </w:r>
    </w:p>
    <w:p w:rsidR="00000000" w:rsidDel="00000000" w:rsidP="00000000" w:rsidRDefault="00000000" w:rsidRPr="00000000" w14:paraId="00000050">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Gabriel Delponte/George Perkins/Tao Rey</w:t>
      </w:r>
      <w:r w:rsidDel="00000000" w:rsidR="00000000" w:rsidRPr="00000000">
        <w:rPr>
          <w:sz w:val="20"/>
          <w:szCs w:val="20"/>
          <w:highlight w:val="white"/>
          <w:rtl w:val="0"/>
        </w:rPr>
        <w:t xml:space="preserve">, the Green Barn, curated by Edsel Williams of Edsel Williams Gallery (New York, NY, USA), Sagaponack, NY, USA</w:t>
      </w:r>
    </w:p>
    <w:p w:rsidR="00000000" w:rsidDel="00000000" w:rsidP="00000000" w:rsidRDefault="00000000" w:rsidRPr="00000000" w14:paraId="00000051">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Drawing Conclusions</w:t>
      </w:r>
      <w:r w:rsidDel="00000000" w:rsidR="00000000" w:rsidRPr="00000000">
        <w:rPr>
          <w:sz w:val="20"/>
          <w:szCs w:val="20"/>
          <w:highlight w:val="white"/>
          <w:rtl w:val="0"/>
        </w:rPr>
        <w:t xml:space="preserve">, Dacra’s Buena Vista Building, curated by Nina Arias, Miami, FL, USA </w:t>
      </w:r>
    </w:p>
    <w:p w:rsidR="00000000" w:rsidDel="00000000" w:rsidP="00000000" w:rsidRDefault="00000000" w:rsidRPr="00000000" w14:paraId="00000052">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2002 </w:t>
      </w:r>
      <w:r w:rsidDel="00000000" w:rsidR="00000000" w:rsidRPr="00000000">
        <w:rPr>
          <w:i w:val="1"/>
          <w:sz w:val="20"/>
          <w:szCs w:val="20"/>
          <w:highlight w:val="white"/>
          <w:rtl w:val="0"/>
        </w:rPr>
        <w:t xml:space="preserve">Freeze</w:t>
      </w:r>
      <w:r w:rsidDel="00000000" w:rsidR="00000000" w:rsidRPr="00000000">
        <w:rPr>
          <w:sz w:val="20"/>
          <w:szCs w:val="20"/>
          <w:highlight w:val="white"/>
          <w:rtl w:val="0"/>
        </w:rPr>
        <w:t xml:space="preserve">, curated by Mario Cader-Frech, sponsored by Starwood Urban </w:t>
      </w:r>
    </w:p>
    <w:p w:rsidR="00000000" w:rsidDel="00000000" w:rsidP="00000000" w:rsidRDefault="00000000" w:rsidRPr="00000000" w14:paraId="00000053">
      <w:pPr>
        <w:shd w:fill="ffffff" w:val="clear"/>
        <w:spacing w:after="220" w:line="276" w:lineRule="auto"/>
        <w:jc w:val="both"/>
        <w:rPr>
          <w:sz w:val="20"/>
          <w:szCs w:val="20"/>
          <w:highlight w:val="white"/>
        </w:rPr>
      </w:pPr>
      <w:r w:rsidDel="00000000" w:rsidR="00000000" w:rsidRPr="00000000">
        <w:rPr>
          <w:sz w:val="20"/>
          <w:szCs w:val="20"/>
          <w:highlight w:val="white"/>
          <w:rtl w:val="0"/>
        </w:rPr>
        <w:t xml:space="preserve">Dacra’s Buena Vista Building, curated by Billy Fong, Miami, FL, USA</w:t>
      </w:r>
    </w:p>
    <w:p w:rsidR="00000000" w:rsidDel="00000000" w:rsidP="00000000" w:rsidRDefault="00000000" w:rsidRPr="00000000" w14:paraId="00000054">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Artissima 9</w:t>
      </w:r>
      <w:r w:rsidDel="00000000" w:rsidR="00000000" w:rsidRPr="00000000">
        <w:rPr>
          <w:sz w:val="20"/>
          <w:szCs w:val="20"/>
          <w:highlight w:val="white"/>
          <w:rtl w:val="0"/>
        </w:rPr>
        <w:t xml:space="preserve">, The International Fair of Contemporary Art in Turin, Italy, (represented by SUITE 106- New York, NY, USA)</w:t>
      </w:r>
    </w:p>
    <w:p w:rsidR="00000000" w:rsidDel="00000000" w:rsidP="00000000" w:rsidRDefault="00000000" w:rsidRPr="00000000" w14:paraId="00000055">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Art Forum Berlin</w:t>
      </w:r>
      <w:r w:rsidDel="00000000" w:rsidR="00000000" w:rsidRPr="00000000">
        <w:rPr>
          <w:sz w:val="20"/>
          <w:szCs w:val="20"/>
          <w:highlight w:val="white"/>
          <w:rtl w:val="0"/>
        </w:rPr>
        <w:t xml:space="preserve">, Presented by Popiashvili-Newman Gallery (New York, NY, USA), Messe Berlin, Germany</w:t>
      </w:r>
    </w:p>
    <w:p w:rsidR="00000000" w:rsidDel="00000000" w:rsidP="00000000" w:rsidRDefault="00000000" w:rsidRPr="00000000" w14:paraId="00000056">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The No Show Against Discrimination</w:t>
      </w:r>
      <w:r w:rsidDel="00000000" w:rsidR="00000000" w:rsidRPr="00000000">
        <w:rPr>
          <w:sz w:val="20"/>
          <w:szCs w:val="20"/>
          <w:highlight w:val="white"/>
          <w:rtl w:val="0"/>
        </w:rPr>
        <w:t xml:space="preserve">, Frederic Snitzer Gallery, curated by Robert Chambers, Coral Gables, FL, USA</w:t>
      </w:r>
    </w:p>
    <w:p w:rsidR="00000000" w:rsidDel="00000000" w:rsidP="00000000" w:rsidRDefault="00000000" w:rsidRPr="00000000" w14:paraId="00000057">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The Miami Alphabet</w:t>
      </w:r>
      <w:r w:rsidDel="00000000" w:rsidR="00000000" w:rsidRPr="00000000">
        <w:rPr>
          <w:sz w:val="20"/>
          <w:szCs w:val="20"/>
          <w:highlight w:val="white"/>
          <w:rtl w:val="0"/>
        </w:rPr>
        <w:t xml:space="preserve">, Miami-Dade Public Library, Miami, FL USA(curated by Helen Kohen &amp; Barbara Young)</w:t>
      </w:r>
    </w:p>
    <w:p w:rsidR="00000000" w:rsidDel="00000000" w:rsidP="00000000" w:rsidRDefault="00000000" w:rsidRPr="00000000" w14:paraId="00000058">
      <w:pPr>
        <w:shd w:fill="ffffff" w:val="clear"/>
        <w:spacing w:after="220" w:line="276" w:lineRule="auto"/>
        <w:jc w:val="both"/>
        <w:rPr>
          <w:sz w:val="20"/>
          <w:szCs w:val="20"/>
          <w:highlight w:val="white"/>
        </w:rPr>
      </w:pPr>
      <w:r w:rsidDel="00000000" w:rsidR="00000000" w:rsidRPr="00000000">
        <w:rPr>
          <w:i w:val="1"/>
          <w:sz w:val="20"/>
          <w:szCs w:val="20"/>
          <w:highlight w:val="white"/>
          <w:rtl w:val="0"/>
        </w:rPr>
        <w:t xml:space="preserve">Effexor 75</w:t>
      </w:r>
      <w:r w:rsidDel="00000000" w:rsidR="00000000" w:rsidRPr="00000000">
        <w:rPr>
          <w:sz w:val="20"/>
          <w:szCs w:val="20"/>
          <w:highlight w:val="white"/>
          <w:rtl w:val="0"/>
        </w:rPr>
        <w:t xml:space="preserve">, Kevin Bruk Gallery, Miami Beach, FL USA</w:t>
      </w:r>
    </w:p>
    <w:p w:rsidR="00000000" w:rsidDel="00000000" w:rsidP="00000000" w:rsidRDefault="00000000" w:rsidRPr="00000000" w14:paraId="00000059">
      <w:pPr>
        <w:shd w:fill="ffffff" w:val="clear"/>
        <w:spacing w:after="220" w:line="432"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5A">
      <w:pPr>
        <w:shd w:fill="ffffff" w:val="clear"/>
        <w:spacing w:after="220" w:line="432"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5B">
      <w:pPr>
        <w:shd w:fill="ffffff" w:val="clear"/>
        <w:spacing w:after="220" w:line="432"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5C">
      <w:pPr>
        <w:shd w:fill="ffffff" w:val="clear"/>
        <w:spacing w:after="220" w:line="432"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5D">
      <w:pPr>
        <w:shd w:fill="ffffff" w:val="clear"/>
        <w:spacing w:after="220" w:line="432"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5E">
      <w:pPr>
        <w:shd w:fill="ffffff" w:val="clear"/>
        <w:spacing w:after="220" w:line="432" w:lineRule="auto"/>
        <w:jc w:val="both"/>
        <w:rPr>
          <w:b w:val="1"/>
          <w:sz w:val="20"/>
          <w:szCs w:val="20"/>
          <w:highlight w:val="white"/>
        </w:rPr>
      </w:pPr>
      <w:r w:rsidDel="00000000" w:rsidR="00000000" w:rsidRPr="00000000">
        <w:rPr>
          <w:b w:val="1"/>
          <w:sz w:val="20"/>
          <w:szCs w:val="20"/>
          <w:highlight w:val="white"/>
          <w:rtl w:val="0"/>
        </w:rPr>
        <w:t xml:space="preserve">STATEMENT</w:t>
      </w:r>
    </w:p>
    <w:p w:rsidR="00000000" w:rsidDel="00000000" w:rsidP="00000000" w:rsidRDefault="00000000" w:rsidRPr="00000000" w14:paraId="0000005F">
      <w:pPr>
        <w:shd w:fill="ffffff" w:val="clear"/>
        <w:spacing w:after="220" w:line="432" w:lineRule="auto"/>
        <w:ind w:left="0" w:firstLine="0"/>
        <w:jc w:val="both"/>
        <w:rPr>
          <w:sz w:val="21"/>
          <w:szCs w:val="21"/>
          <w:highlight w:val="white"/>
        </w:rPr>
      </w:pPr>
      <w:r w:rsidDel="00000000" w:rsidR="00000000" w:rsidRPr="00000000">
        <w:rPr>
          <w:sz w:val="21"/>
          <w:szCs w:val="21"/>
          <w:highlight w:val="white"/>
          <w:rtl w:val="0"/>
        </w:rPr>
        <w:t xml:space="preserve">I am fascinated with preconceived ideas of belonging, and how these ideas help us to define self, solitude, social being, and humanness. Longing for an other and for another place. About finding  something that is unfindable. Longing that will be never be requited. I am obsessed with how inanimate objects can take on human characteristics. By using these inanimate objects in my work I learn about self, humanity and what it means to be human. I take these inanimate objects and create social spaces for communication, social gathering, and contemplation. My artistic process is to place myself in unfamiliar territories, both psychological and geographical. This forces me to confront my ideas of exoticism, normality, belonging, and not belonging. I work as an artistic anthropologist, collecting information, learning about the history of a place, documenting, and using this information to reformulate my ideas or concepts and change my preconceived ideas about place. I then use these experiences to create physical artistic spaces to encourage the same cathartic process for a broader spectrum of society. The Most powerful tool we have today is adaptation and celebration of evolution itself. It does not matter where or who we are. We create in our own minds what I call a mental house. </w:t>
      </w:r>
    </w:p>
    <w:p w:rsidR="00000000" w:rsidDel="00000000" w:rsidP="00000000" w:rsidRDefault="00000000" w:rsidRPr="00000000" w14:paraId="00000060">
      <w:pPr>
        <w:shd w:fill="ffffff" w:val="clear"/>
        <w:spacing w:after="220" w:line="432" w:lineRule="auto"/>
        <w:ind w:left="0" w:firstLine="0"/>
        <w:jc w:val="both"/>
        <w:rPr>
          <w:sz w:val="21"/>
          <w:szCs w:val="21"/>
          <w:highlight w:val="white"/>
        </w:rPr>
      </w:pPr>
      <w:r w:rsidDel="00000000" w:rsidR="00000000" w:rsidRPr="00000000">
        <w:rPr>
          <w:rtl w:val="0"/>
        </w:rPr>
      </w:r>
    </w:p>
    <w:p w:rsidR="00000000" w:rsidDel="00000000" w:rsidP="00000000" w:rsidRDefault="00000000" w:rsidRPr="00000000" w14:paraId="00000061">
      <w:pPr>
        <w:shd w:fill="ffffff" w:val="clear"/>
        <w:spacing w:line="432" w:lineRule="auto"/>
        <w:ind w:left="0" w:firstLine="0"/>
        <w:rPr>
          <w:sz w:val="21"/>
          <w:szCs w:val="21"/>
          <w:highlight w:val="white"/>
        </w:rPr>
      </w:pPr>
      <w:r w:rsidDel="00000000" w:rsidR="00000000" w:rsidRPr="00000000">
        <w:rPr>
          <w:rtl w:val="0"/>
        </w:rPr>
      </w:r>
    </w:p>
    <w:p w:rsidR="00000000" w:rsidDel="00000000" w:rsidP="00000000" w:rsidRDefault="00000000" w:rsidRPr="00000000" w14:paraId="00000062">
      <w:pPr>
        <w:rPr>
          <w:sz w:val="20"/>
          <w:szCs w:val="2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