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entury Gothic" w:cs="Century Gothic" w:eastAsia="Century Gothic" w:hAnsi="Century Gothic"/>
          <w:b w:val="1"/>
          <w:i w:val="0"/>
          <w:smallCaps w:val="0"/>
          <w:strike w:val="0"/>
          <w:color w:val="000000"/>
          <w:sz w:val="22"/>
          <w:szCs w:val="22"/>
          <w:u w:val="none"/>
          <w:shd w:fill="auto" w:val="clear"/>
          <w:vertAlign w:val="baseline"/>
          <w:rtl w:val="0"/>
        </w:rPr>
        <w:t xml:space="preserve">Artist Statement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"Usually my work involves the meticulous construction and transformation, almost obsessive, of simple and ordinary things around me. I grant importance to the process, from the persistence, from the tiny repetitive gestures, searching how to make transparent my faith in artistic creation. Video art for me has a narrative character such as a story and I find it interesting that the final is abrupt at times. I am also interested in having a visual manufactured image without exaggerating the use of technology. By this I will try to disrupt the perception and instances where our experience makes us believe that we can predict the course of an event. In this transformation of the ordinary, I also manipulated the perception we have about life events. The daily events is my most interesting area, I assume creation without prejudice to the inconsequential and banal. I do not really fear the sentimentality of the common emotions that are usually hidden by distastefulness. Life reappears in my proposal, along with the beaten track network that surround us as birth, growth, love, death. It is the beauty of the everyday, ephemeral and eternal, that in a network of actions are triggered, and they feed as a vital and infinite process.</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 today's society where mass takes a core value where all crave and what we all do, I came to ask if we can keep our own thinking. Therefore it is important to me that my thinking is unveiled through my proposals, where everyday action takes an essential value in my work. The enjoyment of what has been manufactured in contrast with a world that accelerated and incapable resorts to technology, in my videos do not like to abuse of digital editing, my work is almost a craft."</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986D6B"/>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CtKhg3mNrmMixyKZNnVEkZp5wA==">AMUW2mXtuR3owBqVAND8FV2ylPkV4seiOajj+CX+KHBKiU28GbGLjq8ziTS72sT+gRXTrkRpfMbX7sn0M9cRl1ewP3MkiT1hJqV3QHlTu4Lb5bXnbiNeVHXEHqNAA6HwKyTAZ9660S2Z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2017-06-16T14:05:00Z</dcterms:created>
  <dc:creator>Irina</dc:creator>
</cp:coreProperties>
</file>